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b/>
          <w:sz w:val="28"/>
          <w:szCs w:val="28"/>
        </w:rPr>
      </w:pPr>
    </w:p>
    <w:p>
      <w:pPr>
        <w:jc w:val="center"/>
        <w:rPr>
          <w:rFonts w:ascii="方正仿宋_GBK" w:hAnsi="方正仿宋_GBK" w:eastAsia="方正仿宋_GBK" w:cs="方正仿宋_GBK"/>
          <w:bCs/>
          <w:sz w:val="36"/>
          <w:szCs w:val="36"/>
        </w:rPr>
      </w:pPr>
      <w:r>
        <w:rPr>
          <w:rFonts w:hint="eastAsia" w:ascii="方正仿宋_GBK" w:hAnsi="方正仿宋_GBK" w:eastAsia="方正仿宋_GBK" w:cs="方正仿宋_GBK"/>
          <w:bCs/>
          <w:sz w:val="36"/>
          <w:szCs w:val="36"/>
        </w:rPr>
        <w:t>项目编号：SCZJDL〔202</w:t>
      </w:r>
      <w:r>
        <w:rPr>
          <w:rFonts w:hint="eastAsia" w:ascii="方正仿宋_GBK" w:hAnsi="方正仿宋_GBK" w:eastAsia="方正仿宋_GBK" w:cs="方正仿宋_GBK"/>
          <w:bCs/>
          <w:sz w:val="36"/>
          <w:szCs w:val="36"/>
          <w:lang w:val="en-US" w:eastAsia="zh-CN"/>
        </w:rPr>
        <w:t>2</w:t>
      </w:r>
      <w:r>
        <w:rPr>
          <w:rFonts w:hint="eastAsia" w:ascii="方正仿宋_GBK" w:hAnsi="方正仿宋_GBK" w:eastAsia="方正仿宋_GBK" w:cs="方正仿宋_GBK"/>
          <w:bCs/>
          <w:sz w:val="36"/>
          <w:szCs w:val="36"/>
        </w:rPr>
        <w:t>〕</w:t>
      </w:r>
      <w:r>
        <w:rPr>
          <w:rFonts w:hint="eastAsia" w:ascii="方正仿宋_GBK" w:hAnsi="方正仿宋_GBK" w:eastAsia="方正仿宋_GBK" w:cs="方正仿宋_GBK"/>
          <w:bCs/>
          <w:sz w:val="36"/>
          <w:szCs w:val="36"/>
          <w:lang w:val="en-US" w:eastAsia="zh-CN"/>
        </w:rPr>
        <w:t>80</w:t>
      </w:r>
      <w:r>
        <w:rPr>
          <w:rFonts w:hint="eastAsia" w:ascii="方正仿宋_GBK" w:hAnsi="方正仿宋_GBK" w:eastAsia="方正仿宋_GBK" w:cs="方正仿宋_GBK"/>
          <w:bCs/>
          <w:sz w:val="36"/>
          <w:szCs w:val="36"/>
        </w:rPr>
        <w:t>号</w:t>
      </w:r>
    </w:p>
    <w:p>
      <w:pPr>
        <w:pStyle w:val="7"/>
        <w:ind w:left="-420" w:leftChars="-200" w:right="-370" w:rightChars="-176" w:firstLine="0" w:firstLineChars="0"/>
        <w:jc w:val="center"/>
        <w:rPr>
          <w:rFonts w:hint="eastAsia" w:ascii="方正仿宋_GBK" w:hAnsi="方正仿宋_GBK" w:eastAsia="方正仿宋_GBK" w:cs="方正仿宋_GBK"/>
          <w:bCs/>
          <w:kern w:val="2"/>
          <w:sz w:val="36"/>
          <w:szCs w:val="36"/>
          <w:lang w:val="en-US" w:eastAsia="zh-CN" w:bidi="ar-SA"/>
        </w:rPr>
      </w:pPr>
      <w:r>
        <w:rPr>
          <w:rFonts w:hint="eastAsia" w:ascii="方正仿宋_GBK" w:hAnsi="方正仿宋_GBK" w:eastAsia="方正仿宋_GBK" w:cs="方正仿宋_GBK"/>
          <w:bCs/>
          <w:kern w:val="2"/>
          <w:sz w:val="36"/>
          <w:szCs w:val="36"/>
          <w:lang w:val="en-US" w:eastAsia="zh-CN" w:bidi="ar-SA"/>
        </w:rPr>
        <w:t>“花开恩阳·情定空港”婚姻登记服务中心启动仪式</w:t>
      </w:r>
    </w:p>
    <w:p>
      <w:pPr>
        <w:pStyle w:val="7"/>
        <w:ind w:left="-420" w:leftChars="-200" w:right="-370" w:rightChars="-176" w:firstLine="0" w:firstLineChars="0"/>
        <w:jc w:val="center"/>
        <w:rPr>
          <w:rFonts w:hint="eastAsia" w:ascii="方正仿宋_GBK" w:hAnsi="方正仿宋_GBK" w:eastAsia="方正仿宋_GBK" w:cs="方正仿宋_GBK"/>
          <w:bCs/>
          <w:kern w:val="2"/>
          <w:sz w:val="36"/>
          <w:szCs w:val="36"/>
          <w:lang w:val="en-US" w:eastAsia="zh-CN" w:bidi="ar-SA"/>
        </w:rPr>
      </w:pPr>
      <w:r>
        <w:rPr>
          <w:rFonts w:hint="eastAsia" w:ascii="方正仿宋_GBK" w:hAnsi="方正仿宋_GBK" w:eastAsia="方正仿宋_GBK" w:cs="方正仿宋_GBK"/>
          <w:bCs/>
          <w:kern w:val="2"/>
          <w:sz w:val="36"/>
          <w:szCs w:val="36"/>
          <w:lang w:val="en-US" w:eastAsia="zh-CN" w:bidi="ar-SA"/>
        </w:rPr>
        <w:t>活动策划执行项目</w:t>
      </w:r>
    </w:p>
    <w:p>
      <w:pPr>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72"/>
          <w:szCs w:val="72"/>
        </w:rPr>
        <w:t>竞争性谈判文件</w:t>
      </w:r>
    </w:p>
    <w:p>
      <w:pPr>
        <w:jc w:val="center"/>
        <w:rPr>
          <w:rFonts w:ascii="方正仿宋_GBK" w:hAnsi="方正仿宋_GBK" w:eastAsia="方正仿宋_GBK" w:cs="方正仿宋_GBK"/>
          <w:bCs/>
          <w:sz w:val="28"/>
          <w:szCs w:val="28"/>
        </w:rPr>
      </w:pPr>
    </w:p>
    <w:p>
      <w:pP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pStyle w:val="7"/>
      </w:pPr>
    </w:p>
    <w:p>
      <w:pPr>
        <w:pStyle w:val="7"/>
        <w:rPr>
          <w:rFonts w:ascii="方正仿宋_GBK" w:hAnsi="方正仿宋_GBK" w:eastAsia="方正仿宋_GBK" w:cs="方正仿宋_GBK"/>
          <w:bCs/>
          <w:sz w:val="28"/>
          <w:szCs w:val="28"/>
        </w:rPr>
      </w:pPr>
    </w:p>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eastAsia="zh-CN"/>
        </w:rPr>
        <w:t>巴中市恩阳区民政局</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hint="default"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rPr>
        <w:t>共同编制</w:t>
      </w:r>
      <w:r>
        <w:rPr>
          <w:rFonts w:hint="eastAsia" w:ascii="方正仿宋_GBK" w:hAnsi="方正仿宋_GBK" w:eastAsia="方正仿宋_GBK" w:cs="方正仿宋_GBK"/>
          <w:bCs/>
          <w:sz w:val="32"/>
          <w:szCs w:val="32"/>
          <w:lang w:val="en-US" w:eastAsia="zh-CN"/>
        </w:rPr>
        <w:t xml:space="preserve">        </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05</w:t>
      </w:r>
      <w:r>
        <w:rPr>
          <w:rFonts w:hint="eastAsia" w:ascii="方正仿宋_GBK" w:hAnsi="方正仿宋_GBK" w:eastAsia="方正仿宋_GBK" w:cs="方正仿宋_GBK"/>
          <w:bCs/>
          <w:sz w:val="32"/>
          <w:szCs w:val="32"/>
        </w:rPr>
        <w:t>月</w:t>
      </w:r>
    </w:p>
    <w:p>
      <w:pPr>
        <w:rPr>
          <w:rFonts w:ascii="方正仿宋_GBK" w:eastAsia="方正仿宋_GBK"/>
          <w:b/>
          <w:sz w:val="32"/>
          <w:szCs w:val="32"/>
        </w:rPr>
      </w:pPr>
      <w:r>
        <w:rPr>
          <w:rFonts w:hint="eastAsia" w:ascii="方正仿宋_GBK" w:eastAsia="方正仿宋_GBK"/>
          <w:b/>
          <w:sz w:val="32"/>
          <w:szCs w:val="32"/>
        </w:rPr>
        <w:br w:type="page"/>
      </w:r>
    </w:p>
    <w:p>
      <w:pPr>
        <w:jc w:val="center"/>
        <w:rPr>
          <w:rFonts w:ascii="方正仿宋_GBK" w:eastAsia="方正仿宋_GBK"/>
          <w:b/>
          <w:sz w:val="32"/>
          <w:szCs w:val="32"/>
        </w:rPr>
      </w:pPr>
      <w:r>
        <w:rPr>
          <w:rFonts w:hint="eastAsia" w:ascii="方正仿宋_GBK" w:eastAsia="方正仿宋_GBK"/>
          <w:b/>
          <w:sz w:val="32"/>
          <w:szCs w:val="32"/>
        </w:rPr>
        <w:t>廉洁自律书</w:t>
      </w:r>
    </w:p>
    <w:p>
      <w:pPr>
        <w:spacing w:line="580" w:lineRule="exact"/>
        <w:ind w:firstLine="560" w:firstLineChars="200"/>
        <w:rPr>
          <w:rFonts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58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580" w:lineRule="exact"/>
        <w:ind w:firstLine="560" w:firstLineChars="200"/>
        <w:rPr>
          <w:rFonts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pStyle w:val="7"/>
        <w:jc w:val="center"/>
        <w:rPr>
          <w:rFonts w:ascii="方正仿宋_GBK" w:hAnsi="方正仿宋_GBK" w:eastAsia="方正仿宋_GBK" w:cs="方正仿宋_GBK"/>
          <w:b/>
          <w:sz w:val="28"/>
          <w:szCs w:val="28"/>
        </w:rPr>
        <w:sectPr>
          <w:pgSz w:w="11906" w:h="16838"/>
          <w:pgMar w:top="1440" w:right="1803" w:bottom="1440" w:left="1803" w:header="851" w:footer="992" w:gutter="0"/>
          <w:cols w:space="720" w:num="1"/>
          <w:docGrid w:type="lines" w:linePitch="312" w:charSpace="0"/>
        </w:sectPr>
      </w:pPr>
      <w:r>
        <w:rPr>
          <w:rFonts w:hint="eastAsia" w:ascii="方正仿宋_GBK" w:hAnsi="宋体" w:eastAsia="方正仿宋_GBK" w:cs="宋体"/>
          <w:sz w:val="28"/>
          <w:szCs w:val="28"/>
        </w:rPr>
        <w:t>举报电话：0827-8668888      举报邮箱：</w:t>
      </w:r>
      <w:r>
        <w:fldChar w:fldCharType="begin"/>
      </w:r>
      <w:r>
        <w:instrText xml:space="preserve"> HYPERLINK "mailto:3480200800@qq.com" </w:instrText>
      </w:r>
      <w:r>
        <w:fldChar w:fldCharType="separate"/>
      </w:r>
      <w:r>
        <w:rPr>
          <w:rStyle w:val="16"/>
          <w:rFonts w:hint="eastAsia" w:ascii="方正仿宋_GBK" w:hAnsi="宋体" w:eastAsia="方正仿宋_GBK" w:cs="宋体"/>
          <w:sz w:val="28"/>
          <w:szCs w:val="28"/>
        </w:rPr>
        <w:t>3480200800@qq.com</w:t>
      </w:r>
      <w:r>
        <w:rPr>
          <w:rStyle w:val="16"/>
          <w:rFonts w:hint="eastAsia" w:ascii="方正仿宋_GBK" w:hAnsi="宋体" w:eastAsia="方正仿宋_GBK" w:cs="宋体"/>
          <w:sz w:val="28"/>
          <w:szCs w:val="28"/>
        </w:rPr>
        <w:br w:type="page"/>
      </w:r>
      <w:r>
        <w:rPr>
          <w:rStyle w:val="16"/>
          <w:rFonts w:hint="eastAsia" w:ascii="方正仿宋_GBK" w:hAnsi="宋体" w:eastAsia="方正仿宋_GBK" w:cs="宋体"/>
          <w:sz w:val="28"/>
          <w:szCs w:val="28"/>
        </w:rPr>
        <w:fldChar w:fldCharType="end"/>
      </w:r>
    </w:p>
    <w:p>
      <w:pPr>
        <w:pStyle w:val="7"/>
        <w:jc w:val="center"/>
        <w:rPr>
          <w:rFonts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目 录</w:t>
      </w:r>
    </w:p>
    <w:p>
      <w:pPr>
        <w:pStyle w:val="12"/>
        <w:tabs>
          <w:tab w:val="right" w:leader="dot" w:pos="8300"/>
        </w:tabs>
        <w:rPr>
          <w:rFonts w:ascii="方正仿宋_GB2312" w:hAnsi="方正仿宋_GB2312" w:eastAsia="方正仿宋_GB2312" w:cs="方正仿宋_GB2312"/>
          <w:sz w:val="28"/>
          <w:szCs w:val="32"/>
        </w:rPr>
      </w:pPr>
      <w:r>
        <w:rPr>
          <w:rFonts w:hint="eastAsia" w:ascii="方正仿宋_GBK" w:hAnsi="方正仿宋_GBK" w:eastAsia="方正仿宋_GBK" w:cs="方正仿宋_GBK"/>
          <w:sz w:val="40"/>
          <w:szCs w:val="40"/>
        </w:rPr>
        <w:fldChar w:fldCharType="begin"/>
      </w:r>
      <w:r>
        <w:rPr>
          <w:rFonts w:hint="eastAsia" w:ascii="方正仿宋_GBK" w:hAnsi="方正仿宋_GBK" w:eastAsia="方正仿宋_GBK" w:cs="方正仿宋_GBK"/>
          <w:sz w:val="40"/>
          <w:szCs w:val="40"/>
        </w:rPr>
        <w:instrText xml:space="preserve">TOC \o "1-3" \h \u </w:instrText>
      </w:r>
      <w:r>
        <w:rPr>
          <w:rFonts w:hint="eastAsia" w:ascii="方正仿宋_GBK" w:hAnsi="方正仿宋_GBK" w:eastAsia="方正仿宋_GBK" w:cs="方正仿宋_GBK"/>
          <w:sz w:val="40"/>
          <w:szCs w:val="40"/>
        </w:rPr>
        <w:fldChar w:fldCharType="separate"/>
      </w:r>
      <w:r>
        <w:fldChar w:fldCharType="begin"/>
      </w:r>
      <w:r>
        <w:instrText xml:space="preserve"> HYPERLINK \l "_Toc12559" </w:instrText>
      </w:r>
      <w:r>
        <w:fldChar w:fldCharType="separate"/>
      </w:r>
      <w:r>
        <w:rPr>
          <w:rFonts w:hint="eastAsia" w:ascii="方正仿宋_GB2312" w:hAnsi="方正仿宋_GB2312" w:eastAsia="方正仿宋_GB2312" w:cs="方正仿宋_GB2312"/>
          <w:sz w:val="28"/>
          <w:szCs w:val="40"/>
        </w:rPr>
        <w:t>一、采购项目基本情况</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_Toc12559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"_Toc28335" </w:instrText>
      </w:r>
      <w:r>
        <w:fldChar w:fldCharType="separate"/>
      </w:r>
      <w:r>
        <w:rPr>
          <w:rFonts w:hint="eastAsia" w:ascii="方正仿宋_GB2312" w:hAnsi="方正仿宋_GB2312" w:eastAsia="方正仿宋_GB2312" w:cs="方正仿宋_GB2312"/>
          <w:sz w:val="28"/>
          <w:szCs w:val="40"/>
        </w:rPr>
        <w:t>二、资金情况</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_Toc28335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"_Toc4234" </w:instrText>
      </w:r>
      <w:r>
        <w:fldChar w:fldCharType="separate"/>
      </w:r>
      <w:r>
        <w:rPr>
          <w:rFonts w:hint="eastAsia" w:ascii="方正仿宋_GB2312" w:hAnsi="方正仿宋_GB2312" w:eastAsia="方正仿宋_GB2312" w:cs="方正仿宋_GB2312"/>
          <w:bCs/>
          <w:sz w:val="28"/>
          <w:szCs w:val="40"/>
        </w:rPr>
        <w:t>三、项目技术、服务要求及商务要求</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_Toc4234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"_Toc30838" </w:instrText>
      </w:r>
      <w:r>
        <w:fldChar w:fldCharType="separate"/>
      </w:r>
      <w:r>
        <w:rPr>
          <w:rFonts w:hint="eastAsia" w:ascii="方正仿宋_GB2312" w:hAnsi="方正仿宋_GB2312" w:eastAsia="方正仿宋_GB2312" w:cs="方正仿宋_GB2312"/>
          <w:sz w:val="28"/>
          <w:szCs w:val="40"/>
        </w:rPr>
        <w:t>四、响应文件要求</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_Toc30838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3</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"_Toc32554" </w:instrText>
      </w:r>
      <w:r>
        <w:fldChar w:fldCharType="separate"/>
      </w:r>
      <w:r>
        <w:rPr>
          <w:rFonts w:hint="eastAsia" w:ascii="方正仿宋_GB2312" w:hAnsi="方正仿宋_GB2312" w:eastAsia="方正仿宋_GB2312" w:cs="方正仿宋_GB2312"/>
          <w:sz w:val="28"/>
          <w:szCs w:val="40"/>
        </w:rPr>
        <w:t>五、响应文件格式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_Toc32554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"_Toc31443" </w:instrText>
      </w:r>
      <w:r>
        <w:fldChar w:fldCharType="separate"/>
      </w:r>
      <w:r>
        <w:rPr>
          <w:rFonts w:hint="eastAsia" w:ascii="方正仿宋_GB2312" w:hAnsi="方正仿宋_GB2312" w:eastAsia="方正仿宋_GB2312" w:cs="方正仿宋_GB2312"/>
          <w:sz w:val="28"/>
          <w:szCs w:val="40"/>
        </w:rPr>
        <w:t>六、确定成交供应商的原则</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_Toc31443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21</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"_Toc14074" </w:instrText>
      </w:r>
      <w:r>
        <w:fldChar w:fldCharType="separate"/>
      </w:r>
      <w:r>
        <w:rPr>
          <w:rFonts w:hint="eastAsia" w:ascii="方正仿宋_GB2312" w:hAnsi="方正仿宋_GB2312" w:eastAsia="方正仿宋_GB2312" w:cs="方正仿宋_GB2312"/>
          <w:sz w:val="28"/>
          <w:szCs w:val="40"/>
        </w:rPr>
        <w:t>七、谈判程序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_Toc14074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21</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"_Toc6608" </w:instrText>
      </w:r>
      <w:r>
        <w:fldChar w:fldCharType="separate"/>
      </w:r>
      <w:r>
        <w:rPr>
          <w:rFonts w:hint="eastAsia" w:ascii="方正仿宋_GB2312" w:hAnsi="方正仿宋_GB2312" w:eastAsia="方正仿宋_GB2312" w:cs="方正仿宋_GB2312"/>
          <w:sz w:val="28"/>
          <w:szCs w:val="40"/>
        </w:rPr>
        <w:t>八、文件获取方式、时间、地点</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_Toc6608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23</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"_Toc32093" </w:instrText>
      </w:r>
      <w:r>
        <w:fldChar w:fldCharType="separate"/>
      </w:r>
      <w:r>
        <w:rPr>
          <w:rFonts w:hint="eastAsia" w:ascii="方正仿宋_GB2312" w:hAnsi="方正仿宋_GB2312" w:eastAsia="方正仿宋_GB2312" w:cs="方正仿宋_GB2312"/>
          <w:sz w:val="28"/>
          <w:szCs w:val="40"/>
        </w:rPr>
        <w:t>九、递交响应文件截止时间</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_Toc32093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"_Toc30910" </w:instrText>
      </w:r>
      <w:r>
        <w:fldChar w:fldCharType="separate"/>
      </w:r>
      <w:r>
        <w:rPr>
          <w:rFonts w:hint="eastAsia" w:ascii="方正仿宋_GB2312" w:hAnsi="方正仿宋_GB2312" w:eastAsia="方正仿宋_GB2312" w:cs="方正仿宋_GB2312"/>
          <w:sz w:val="28"/>
          <w:szCs w:val="40"/>
        </w:rPr>
        <w:t>十、递交响应文件地点</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_Toc30910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"_Toc30189" </w:instrText>
      </w:r>
      <w:r>
        <w:fldChar w:fldCharType="separate"/>
      </w:r>
      <w:r>
        <w:rPr>
          <w:rFonts w:hint="eastAsia" w:ascii="方正仿宋_GB2312" w:hAnsi="方正仿宋_GB2312" w:eastAsia="方正仿宋_GB2312" w:cs="方正仿宋_GB2312"/>
          <w:sz w:val="28"/>
          <w:szCs w:val="40"/>
        </w:rPr>
        <w:t>十一、代理服务</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_Toc30189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"_Toc19480" </w:instrText>
      </w:r>
      <w:r>
        <w:fldChar w:fldCharType="separate"/>
      </w:r>
      <w:r>
        <w:rPr>
          <w:rFonts w:hint="eastAsia" w:ascii="方正仿宋_GB2312" w:hAnsi="方正仿宋_GB2312" w:eastAsia="方正仿宋_GB2312" w:cs="方正仿宋_GB2312"/>
          <w:sz w:val="28"/>
          <w:szCs w:val="40"/>
        </w:rPr>
        <w:t>十二、联系方式</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_Toc19480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24</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"_Toc19812" </w:instrText>
      </w:r>
      <w:r>
        <w:fldChar w:fldCharType="separate"/>
      </w:r>
      <w:r>
        <w:rPr>
          <w:rFonts w:hint="eastAsia" w:ascii="方正仿宋_GB2312" w:hAnsi="方正仿宋_GB2312" w:eastAsia="方正仿宋_GB2312" w:cs="方正仿宋_GB2312"/>
          <w:sz w:val="28"/>
          <w:szCs w:val="40"/>
        </w:rPr>
        <w:t>十三、询问、质疑</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_Toc19812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25</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rPr>
          <w:rFonts w:ascii="方正仿宋_GB2312" w:hAnsi="方正仿宋_GB2312" w:eastAsia="方正仿宋_GB2312" w:cs="方正仿宋_GB2312"/>
          <w:sz w:val="28"/>
          <w:szCs w:val="32"/>
        </w:rPr>
      </w:pPr>
      <w:r>
        <w:fldChar w:fldCharType="begin"/>
      </w:r>
      <w:r>
        <w:instrText xml:space="preserve"> HYPERLINK \l "_Toc14152" </w:instrText>
      </w:r>
      <w:r>
        <w:fldChar w:fldCharType="separate"/>
      </w:r>
      <w:r>
        <w:rPr>
          <w:rFonts w:hint="eastAsia" w:ascii="方正仿宋_GB2312" w:hAnsi="方正仿宋_GB2312" w:eastAsia="方正仿宋_GB2312" w:cs="方正仿宋_GB2312"/>
          <w:sz w:val="28"/>
          <w:szCs w:val="40"/>
        </w:rPr>
        <w:t>十四、谈判保证金及履约保证金</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_Toc14152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pStyle w:val="12"/>
        <w:tabs>
          <w:tab w:val="right" w:leader="dot" w:pos="8300"/>
        </w:tabs>
      </w:pPr>
      <w:r>
        <w:fldChar w:fldCharType="begin"/>
      </w:r>
      <w:r>
        <w:instrText xml:space="preserve"> HYPERLINK \l "_Toc1198" </w:instrText>
      </w:r>
      <w:r>
        <w:fldChar w:fldCharType="separate"/>
      </w:r>
      <w:r>
        <w:rPr>
          <w:rFonts w:hint="eastAsia" w:ascii="方正仿宋_GB2312" w:hAnsi="方正仿宋_GB2312" w:eastAsia="方正仿宋_GB2312" w:cs="方正仿宋_GB2312"/>
          <w:sz w:val="28"/>
          <w:szCs w:val="40"/>
        </w:rPr>
        <w:t>十五、合同草案</w:t>
      </w:r>
      <w:r>
        <w:rPr>
          <w:rFonts w:hint="eastAsia" w:ascii="方正仿宋_GB2312" w:hAnsi="方正仿宋_GB2312" w:eastAsia="方正仿宋_GB2312" w:cs="方正仿宋_GB2312"/>
          <w:sz w:val="28"/>
          <w:szCs w:val="32"/>
        </w:rPr>
        <w:tab/>
      </w:r>
      <w:r>
        <w:rPr>
          <w:rFonts w:hint="eastAsia" w:ascii="方正仿宋_GB2312" w:hAnsi="方正仿宋_GB2312" w:eastAsia="方正仿宋_GB2312" w:cs="方正仿宋_GB2312"/>
          <w:sz w:val="28"/>
          <w:szCs w:val="32"/>
        </w:rPr>
        <w:fldChar w:fldCharType="begin"/>
      </w:r>
      <w:r>
        <w:rPr>
          <w:rFonts w:hint="eastAsia" w:ascii="方正仿宋_GB2312" w:hAnsi="方正仿宋_GB2312" w:eastAsia="方正仿宋_GB2312" w:cs="方正仿宋_GB2312"/>
          <w:sz w:val="28"/>
          <w:szCs w:val="32"/>
        </w:rPr>
        <w:instrText xml:space="preserve"> PAGEREF _Toc1198 \h </w:instrText>
      </w:r>
      <w:r>
        <w:rPr>
          <w:rFonts w:hint="eastAsia" w:ascii="方正仿宋_GB2312" w:hAnsi="方正仿宋_GB2312" w:eastAsia="方正仿宋_GB2312" w:cs="方正仿宋_GB2312"/>
          <w:sz w:val="28"/>
          <w:szCs w:val="32"/>
        </w:rPr>
        <w:fldChar w:fldCharType="separate"/>
      </w:r>
      <w:r>
        <w:rPr>
          <w:rFonts w:hint="eastAsia" w:ascii="方正仿宋_GB2312" w:hAnsi="方正仿宋_GB2312" w:eastAsia="方正仿宋_GB2312" w:cs="方正仿宋_GB2312"/>
          <w:sz w:val="28"/>
          <w:szCs w:val="32"/>
        </w:rPr>
        <w:t>26</w:t>
      </w:r>
      <w:r>
        <w:rPr>
          <w:rFonts w:hint="eastAsia" w:ascii="方正仿宋_GB2312" w:hAnsi="方正仿宋_GB2312" w:eastAsia="方正仿宋_GB2312" w:cs="方正仿宋_GB2312"/>
          <w:sz w:val="28"/>
          <w:szCs w:val="32"/>
        </w:rPr>
        <w:fldChar w:fldCharType="end"/>
      </w:r>
      <w:r>
        <w:rPr>
          <w:rFonts w:hint="eastAsia" w:ascii="方正仿宋_GB2312" w:hAnsi="方正仿宋_GB2312" w:eastAsia="方正仿宋_GB2312" w:cs="方正仿宋_GB2312"/>
          <w:sz w:val="28"/>
          <w:szCs w:val="32"/>
        </w:rPr>
        <w:fldChar w:fldCharType="end"/>
      </w:r>
    </w:p>
    <w:p>
      <w:pPr>
        <w:rPr>
          <w:rFonts w:ascii="方正仿宋_GBK" w:hAnsi="方正仿宋_GBK" w:eastAsia="方正仿宋_GBK" w:cs="方正仿宋_GBK"/>
          <w:sz w:val="28"/>
          <w:szCs w:val="28"/>
        </w:rPr>
      </w:pPr>
      <w:r>
        <w:rPr>
          <w:rFonts w:hint="eastAsia" w:ascii="方正仿宋_GBK" w:hAnsi="方正仿宋_GBK" w:eastAsia="方正仿宋_GBK" w:cs="方正仿宋_GBK"/>
          <w:szCs w:val="40"/>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u w:val="single"/>
          <w:lang w:eastAsia="zh-CN"/>
        </w:rPr>
        <w:t>巴中市恩阳区民政局</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bCs/>
          <w:sz w:val="28"/>
          <w:szCs w:val="28"/>
          <w:u w:val="single"/>
          <w:lang w:eastAsia="zh-CN"/>
        </w:rPr>
        <w:t>“花开恩阳·情定空港” 婚姻登记服务中心启动仪式</w:t>
      </w:r>
      <w:r>
        <w:rPr>
          <w:rFonts w:hint="eastAsia" w:ascii="方正仿宋_GBK" w:hAnsi="方正仿宋_GBK" w:eastAsia="方正仿宋_GBK" w:cs="方正仿宋_GBK"/>
          <w:bCs/>
          <w:sz w:val="28"/>
          <w:szCs w:val="28"/>
          <w:u w:val="single"/>
          <w:lang w:val="en-US" w:eastAsia="zh-CN"/>
        </w:rPr>
        <w:t>活动策划执行项目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3"/>
        <w:rPr>
          <w:rFonts w:ascii="方正仿宋_GBK" w:hAnsi="方正仿宋_GBK"/>
          <w:sz w:val="28"/>
          <w:szCs w:val="28"/>
        </w:rPr>
      </w:pPr>
      <w:bookmarkStart w:id="0" w:name="_Toc12559"/>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80</w:t>
      </w:r>
      <w:r>
        <w:rPr>
          <w:rFonts w:hint="eastAsia" w:ascii="方正仿宋_GBK" w:hAnsi="方正仿宋_GBK" w:eastAsia="方正仿宋_GBK" w:cs="方正仿宋_GBK"/>
          <w:sz w:val="28"/>
          <w:szCs w:val="28"/>
        </w:rPr>
        <w:t>号；</w:t>
      </w:r>
    </w:p>
    <w:p>
      <w:pPr>
        <w:spacing w:line="560" w:lineRule="exact"/>
        <w:ind w:firstLine="560" w:firstLineChars="200"/>
        <w:rPr>
          <w:rFonts w:ascii="方正仿宋_GBK" w:hAnsi="宋体" w:eastAsia="方正仿宋_GBK" w:cs="宋体"/>
          <w:color w:val="FF0000"/>
          <w:kern w:val="0"/>
          <w:sz w:val="28"/>
          <w:szCs w:val="28"/>
        </w:rPr>
      </w:pPr>
      <w:r>
        <w:rPr>
          <w:rFonts w:hint="eastAsia" w:ascii="方正仿宋_GBK" w:hAnsi="方正仿宋_GBK" w:eastAsia="方正仿宋_GBK" w:cs="方正仿宋_GBK"/>
          <w:sz w:val="28"/>
          <w:szCs w:val="28"/>
        </w:rPr>
        <w:t>2、采购项目名称：</w:t>
      </w:r>
      <w:r>
        <w:rPr>
          <w:rFonts w:hint="eastAsia" w:ascii="方正仿宋_GBK" w:hAnsi="方正仿宋_GBK" w:eastAsia="方正仿宋_GBK" w:cs="方正仿宋_GBK"/>
          <w:bCs/>
          <w:sz w:val="28"/>
          <w:szCs w:val="28"/>
          <w:u w:val="none"/>
          <w:lang w:eastAsia="zh-CN"/>
        </w:rPr>
        <w:t>“花开恩阳·情定空港”婚姻登记服务中心启动仪式</w:t>
      </w:r>
      <w:r>
        <w:rPr>
          <w:rFonts w:hint="eastAsia" w:ascii="方正仿宋_GBK" w:hAnsi="方正仿宋_GBK" w:eastAsia="方正仿宋_GBK" w:cs="方正仿宋_GBK"/>
          <w:bCs/>
          <w:sz w:val="28"/>
          <w:szCs w:val="28"/>
          <w:u w:val="none"/>
          <w:lang w:val="en-US" w:eastAsia="zh-CN"/>
        </w:rPr>
        <w:t>活动策划执行项目</w:t>
      </w:r>
      <w:r>
        <w:rPr>
          <w:rFonts w:hint="eastAsia" w:ascii="方正仿宋_GBK" w:hAnsi="宋体" w:eastAsia="方正仿宋_GBK" w:cs="宋体"/>
          <w:kern w:val="0"/>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4、采购代理机构：四川振嘉工程招标代理有限公司。</w:t>
      </w:r>
    </w:p>
    <w:p>
      <w:pPr>
        <w:pStyle w:val="7"/>
        <w:ind w:firstLine="560" w:firstLineChars="200"/>
        <w:rPr>
          <w:rFonts w:hint="eastAsia" w:eastAsia="方正仿宋_GBK"/>
          <w:lang w:val="en-US" w:eastAsia="zh-CN"/>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5、本项目</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专门</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面向中小企业采购。</w:t>
      </w:r>
    </w:p>
    <w:p>
      <w:pPr>
        <w:pStyle w:val="3"/>
        <w:rPr>
          <w:rFonts w:ascii="方正仿宋_GBK" w:hAnsi="方正仿宋_GBK"/>
          <w:sz w:val="28"/>
          <w:szCs w:val="28"/>
        </w:rPr>
      </w:pPr>
      <w:bookmarkStart w:id="1" w:name="_Toc28335"/>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资金来源及控制金额：财政资金，</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27</w:t>
      </w:r>
      <w:r>
        <w:rPr>
          <w:rFonts w:hint="eastAsia" w:ascii="方正仿宋_GBK" w:hAnsi="方正仿宋_GBK" w:eastAsia="方正仿宋_GBK" w:cs="方正仿宋_GBK"/>
          <w:color w:val="000000" w:themeColor="text1"/>
          <w:sz w:val="28"/>
          <w:szCs w:val="28"/>
          <w14:textFill>
            <w14:solidFill>
              <w14:schemeClr w14:val="tx1"/>
            </w14:solidFill>
          </w14:textFill>
        </w:rPr>
        <w:t>0000.00元</w:t>
      </w:r>
    </w:p>
    <w:p>
      <w:pPr>
        <w:pStyle w:val="3"/>
        <w:rPr>
          <w:rFonts w:ascii="方正仿宋_GBK" w:hAnsi="方正仿宋_GBK"/>
          <w:bCs/>
          <w:sz w:val="28"/>
          <w:szCs w:val="28"/>
        </w:rPr>
      </w:pPr>
      <w:bookmarkStart w:id="2" w:name="_Toc4234"/>
      <w:r>
        <w:rPr>
          <w:rFonts w:hint="eastAsia" w:ascii="方正仿宋_GBK" w:hAnsi="方正仿宋_GBK"/>
          <w:bCs/>
          <w:sz w:val="28"/>
          <w:szCs w:val="28"/>
        </w:rPr>
        <w:t>三、项目技术、服务要求及商务要求</w:t>
      </w:r>
      <w:bookmarkEnd w:id="2"/>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Times New Roman"/>
          <w:b/>
          <w:bCs/>
          <w:sz w:val="28"/>
          <w:szCs w:val="24"/>
          <w:lang w:val="en-US" w:eastAsia="zh-CN"/>
        </w:rPr>
      </w:pPr>
      <w:r>
        <w:rPr>
          <w:rFonts w:hint="eastAsia" w:ascii="仿宋" w:hAnsi="仿宋" w:eastAsia="仿宋" w:cs="Times New Roman"/>
          <w:b/>
          <w:bCs/>
          <w:sz w:val="28"/>
          <w:szCs w:val="24"/>
          <w:lang w:val="zh-CN"/>
        </w:rPr>
        <w:t>（一）项目</w:t>
      </w:r>
      <w:r>
        <w:rPr>
          <w:rFonts w:hint="eastAsia" w:ascii="仿宋" w:hAnsi="仿宋" w:eastAsia="仿宋" w:cs="Times New Roman"/>
          <w:b/>
          <w:bCs/>
          <w:sz w:val="28"/>
          <w:szCs w:val="24"/>
          <w:lang w:val="zh-CN" w:eastAsia="zh-CN"/>
        </w:rPr>
        <w:t>概况</w:t>
      </w:r>
    </w:p>
    <w:p>
      <w:pPr>
        <w:ind w:right="31" w:rightChars="15"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为充分展示幸福巴中</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幸福恩阳建设成果，提高恩阳群众的婚姻幸福指数，创建属于恩阳自身的特色婚姻登记品牌</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在婚姻登记工作上求创新</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在服务上求拓展</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在效率上求提升，最大限度满足社会公众对婚姻登记工作的各种需求，打造巴中特色婚姻登记示范基地，推广恩阳特色文化名片，将举办四川省巴中市恩阳区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花开恩阳·情定空港</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婚姻登记服务中心启动仪式</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方正仿宋_GBK" w:hAnsi="方正仿宋_GBK" w:eastAsia="方正仿宋_GBK" w:cs="方正仿宋_GBK"/>
          <w:b/>
          <w:bCs/>
          <w:color w:val="auto"/>
          <w:kern w:val="0"/>
          <w:sz w:val="28"/>
          <w:szCs w:val="28"/>
          <w:lang w:val="en-US" w:eastAsia="zh-CN" w:bidi="ar"/>
        </w:rPr>
      </w:pPr>
      <w:r>
        <w:rPr>
          <w:rFonts w:hint="eastAsia" w:ascii="方正仿宋_GBK" w:hAnsi="方正仿宋_GBK" w:eastAsia="方正仿宋_GBK" w:cs="方正仿宋_GBK"/>
          <w:b/>
          <w:bCs/>
          <w:color w:val="auto"/>
          <w:kern w:val="0"/>
          <w:sz w:val="28"/>
          <w:szCs w:val="28"/>
          <w:lang w:val="en-US" w:eastAsia="zh-CN" w:bidi="ar"/>
        </w:rPr>
        <w:t>（二）服务要求：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1、负责启动仪式整体方案策划设计，整体VI设计，3D效果图，恩恩、阳阳形象设计；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2、负责启动仪式主舞台区域搭建，包括舞台造型、地毯、舞台梯步等；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3、负责活动现场展区设计、制作，包括主题背景展示墙区域、川东北婚俗展示区；</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4、负责活动现场灯光、音响、LED屏、现场投屏、话筒等，要求高端、大气；</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5、负责活动启动装置（启动球、推杆启动），礼宾杆等相关物料；</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6、活动现场总导演、执行导演、屏控师、音控师师等执行人员、安装（拆除）工人等；</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7、要求启动仪式主持人1-2名、礼仪6-8名，撰写主持稿；</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8、设计制作邀请卡、工作证、嘉宾证、手卡，设计制作100份伴手礼等。</w:t>
      </w:r>
    </w:p>
    <w:p>
      <w:pPr>
        <w:spacing w:line="360" w:lineRule="auto"/>
        <w:rPr>
          <w:rFonts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三</w:t>
      </w:r>
      <w:r>
        <w:rPr>
          <w:rFonts w:hint="eastAsia" w:ascii="方正仿宋_GBK" w:hAnsi="方正仿宋_GBK" w:eastAsia="方正仿宋_GBK" w:cs="方正仿宋_GBK"/>
          <w:b/>
          <w:color w:val="000000" w:themeColor="text1"/>
          <w:sz w:val="28"/>
          <w:szCs w:val="28"/>
          <w14:textFill>
            <w14:solidFill>
              <w14:schemeClr w14:val="tx1"/>
            </w14:solidFill>
          </w14:textFill>
        </w:rPr>
        <w:t>）商务要求</w:t>
      </w:r>
    </w:p>
    <w:p>
      <w:pPr>
        <w:pStyle w:val="5"/>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1、服务期限：</w:t>
      </w:r>
      <w:r>
        <w:rPr>
          <w:rFonts w:hint="eastAsia" w:ascii="方正仿宋_GBK" w:hAnsi="方正仿宋_GBK" w:eastAsia="方正仿宋_GBK" w:cs="方正仿宋_GBK"/>
          <w:sz w:val="28"/>
          <w:szCs w:val="28"/>
          <w:lang w:val="en-US" w:eastAsia="zh-CN"/>
        </w:rPr>
        <w:t>合同签订生效之日起至本次活动圆满结束并妥善清场，履约验收合格止（每项服务内容具体履约时间按采购人要求执行）</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2、履约地点：</w:t>
      </w:r>
      <w:r>
        <w:rPr>
          <w:rFonts w:hint="eastAsia" w:ascii="方正仿宋_GBK" w:hAnsi="方正仿宋_GBK" w:eastAsia="方正仿宋_GBK" w:cs="方正仿宋_GBK"/>
          <w:sz w:val="28"/>
          <w:szCs w:val="28"/>
          <w:lang w:eastAsia="zh-CN"/>
        </w:rPr>
        <w:t>巴中市恩阳区，具体由</w:t>
      </w:r>
      <w:r>
        <w:rPr>
          <w:rFonts w:hint="eastAsia" w:ascii="方正仿宋_GBK" w:hAnsi="方正仿宋_GBK" w:eastAsia="方正仿宋_GBK" w:cs="方正仿宋_GBK"/>
          <w:color w:val="000000"/>
          <w:kern w:val="0"/>
          <w:sz w:val="28"/>
          <w:szCs w:val="28"/>
          <w:lang w:val="en-US" w:eastAsia="zh-CN" w:bidi="ar"/>
        </w:rPr>
        <w:t>采购人指定</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、付款方式：</w:t>
      </w:r>
      <w:r>
        <w:rPr>
          <w:rFonts w:hint="eastAsia" w:ascii="方正仿宋_GBK" w:hAnsi="方正仿宋_GBK" w:eastAsia="方正仿宋_GBK" w:cs="方正仿宋_GBK"/>
          <w:color w:val="000000"/>
          <w:kern w:val="0"/>
          <w:sz w:val="28"/>
          <w:szCs w:val="28"/>
          <w:lang w:val="en-US" w:eastAsia="zh-CN" w:bidi="ar"/>
        </w:rPr>
        <w:t>本次活动结束并验收合格后采购人一次性向成交供应商支付（具体要求按照采购人签订正式合同时商定）</w:t>
      </w:r>
      <w:r>
        <w:rPr>
          <w:rFonts w:hint="eastAsia" w:ascii="方正仿宋_GBK" w:hAnsi="方正仿宋_GBK" w:eastAsia="方正仿宋_GBK" w:cs="方正仿宋_GBK"/>
          <w:color w:val="auto"/>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验收标准及要求：严格按照《财政部关于进一步加强政府采购和履约验收管理的指导意见》（财库〔2016〕205号）、《巴中市财政局关于进一步加强政府采购项目合同履约验收管理工作的通知》（巴财采〔2021〕21号）的要求、供应商报价文件及合同约定进行验收。</w:t>
      </w:r>
    </w:p>
    <w:p>
      <w:pPr>
        <w:pStyle w:val="3"/>
        <w:rPr>
          <w:rFonts w:ascii="方正仿宋_GBK" w:hAnsi="方正仿宋_GBK"/>
          <w:sz w:val="28"/>
          <w:szCs w:val="28"/>
        </w:rPr>
      </w:pPr>
      <w:bookmarkStart w:id="3" w:name="_Toc30838"/>
      <w:r>
        <w:rPr>
          <w:rFonts w:hint="eastAsia" w:ascii="方正仿宋_GBK" w:hAnsi="方正仿宋_GBK"/>
          <w:sz w:val="28"/>
          <w:szCs w:val="28"/>
        </w:rPr>
        <w:t>四、响应文件要求</w:t>
      </w:r>
      <w:bookmarkEnd w:id="3"/>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4.1、资格响应部分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（一）资格要求相关证明材料：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1、具有独立承担民事责任的能力</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（2）若为事业法人:提供“统一社会信用代码法人登记证书”;未换证的提交“事业法人登记证书组织机构代码证”；</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（3）若为其他组织:提供“对应主管部门颁发的准许执业证明文件或营业执照”；</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（4）若为自然人:提供“身份证明材料”。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2、具有良好的商业信誉</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3、具有健全的财务会计制度</w:t>
      </w:r>
    </w:p>
    <w:p>
      <w:pPr>
        <w:spacing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lang w:val="en-US" w:eastAsia="zh-CN"/>
        </w:rPr>
        <w:t>1</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sz w:val="28"/>
        </w:rPr>
        <w:t>供应商提供承诺函或</w:t>
      </w:r>
      <w:r>
        <w:rPr>
          <w:rFonts w:hint="eastAsia" w:ascii="方正仿宋_GBK" w:hAnsi="方正仿宋_GBK" w:eastAsia="方正仿宋_GBK" w:cs="方正仿宋_GBK"/>
          <w:kern w:val="0"/>
          <w:sz w:val="28"/>
          <w:szCs w:val="28"/>
        </w:rPr>
        <w:t>提供近</w:t>
      </w:r>
      <w:r>
        <w:rPr>
          <w:rFonts w:hint="eastAsia" w:ascii="方正仿宋_GBK" w:hAnsi="方正仿宋_GBK" w:eastAsia="方正仿宋_GBK" w:cs="方正仿宋_GBK"/>
          <w:kern w:val="0"/>
          <w:sz w:val="28"/>
          <w:szCs w:val="28"/>
          <w:lang w:val="en-US" w:eastAsia="zh-CN"/>
        </w:rPr>
        <w:t>2020或2021年度</w:t>
      </w:r>
      <w:r>
        <w:rPr>
          <w:rFonts w:hint="eastAsia" w:ascii="方正仿宋_GBK" w:hAnsi="方正仿宋_GBK" w:eastAsia="方正仿宋_GBK" w:cs="方正仿宋_GBK"/>
          <w:kern w:val="0"/>
          <w:sz w:val="28"/>
          <w:szCs w:val="28"/>
        </w:rPr>
        <w:t>经会计师事务所审计的完整财务报告复印件或提供银行出具的有效期内的资信证明复印件或提供其近两年度内部财务报表（至少包括资产负债表、利润表、现金流量表）。</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4、具有履行合同所必须的设备和专业技术能力</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kern w:val="0"/>
          <w:sz w:val="28"/>
          <w:szCs w:val="24"/>
        </w:rPr>
        <w:t>5、具有依法缴纳税收和社会保障资金的良好记录</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1）供应商提供承诺函或提供递交响应文件截止日期之前12个月内任意三个月的缴纳税收的证明（零申报的提供税务系统网络申报或税务大厅申报零申报报表，新成立不足三个月的公司按实际缴纳情况提供,依法免税的公司须提供相应文件证明其依法免税）。</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2）供应商提供承诺函或提供递交响应文件截止日期之前12个月内任意三个月的缴纳社保的证明（新成立不足三个月的公司按实际缴纳情况提供，不需要缴纳社会保障资金的公司须提供相应文件证明其不需要缴纳社会保障资金）。</w:t>
      </w:r>
    </w:p>
    <w:p>
      <w:pPr>
        <w:spacing w:line="360" w:lineRule="auto"/>
        <w:ind w:firstLine="560" w:firstLineChars="200"/>
        <w:rPr>
          <w:rFonts w:ascii="方正仿宋_GBK" w:hAnsi="方正仿宋_GBK" w:eastAsia="方正仿宋_GBK" w:cs="方正仿宋_GBK"/>
          <w:kern w:val="0"/>
          <w:sz w:val="28"/>
          <w:szCs w:val="24"/>
        </w:rPr>
      </w:pPr>
      <w:r>
        <w:rPr>
          <w:rFonts w:hint="eastAsia" w:ascii="方正仿宋_GBK" w:hAnsi="方正仿宋_GBK" w:eastAsia="方正仿宋_GBK" w:cs="方正仿宋_GBK"/>
          <w:sz w:val="28"/>
        </w:rPr>
        <w:t>6、参加本次政府采购活动前三年内，在经</w:t>
      </w:r>
      <w:r>
        <w:rPr>
          <w:rFonts w:hint="eastAsia" w:ascii="方正仿宋_GBK" w:hAnsi="方正仿宋_GBK" w:eastAsia="方正仿宋_GBK" w:cs="方正仿宋_GBK"/>
          <w:kern w:val="0"/>
          <w:sz w:val="28"/>
          <w:szCs w:val="24"/>
        </w:rPr>
        <w:t>营活动中没有重大违法记录</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numPr>
          <w:ilvl w:val="0"/>
          <w:numId w:val="1"/>
        </w:numPr>
        <w:spacing w:line="360" w:lineRule="auto"/>
        <w:ind w:firstLine="560" w:firstLineChars="200"/>
        <w:rPr>
          <w:rFonts w:hint="eastAsia" w:ascii="方正仿宋_GBK" w:hAnsi="方正仿宋_GBK" w:eastAsia="方正仿宋_GBK" w:cs="方正仿宋_GBK"/>
          <w:color w:val="FF0000"/>
          <w:kern w:val="0"/>
          <w:sz w:val="28"/>
          <w:szCs w:val="24"/>
          <w:lang w:eastAsia="zh-CN"/>
        </w:rPr>
      </w:pPr>
      <w:r>
        <w:rPr>
          <w:rFonts w:hint="eastAsia" w:ascii="方正仿宋_GBK" w:hAnsi="方正仿宋_GBK" w:eastAsia="方正仿宋_GBK" w:cs="方正仿宋_GBK"/>
          <w:color w:val="auto"/>
          <w:kern w:val="0"/>
          <w:sz w:val="28"/>
          <w:szCs w:val="24"/>
        </w:rPr>
        <w:t>符合法律、行政法规规定的其他条件</w:t>
      </w:r>
      <w:r>
        <w:rPr>
          <w:rFonts w:hint="eastAsia" w:ascii="方正仿宋_GBK" w:hAnsi="方正仿宋_GBK" w:eastAsia="方正仿宋_GBK" w:cs="方正仿宋_GBK"/>
          <w:color w:val="auto"/>
          <w:kern w:val="0"/>
          <w:sz w:val="28"/>
          <w:szCs w:val="24"/>
          <w:lang w:eastAsia="zh-CN"/>
        </w:rPr>
        <w:t>。</w:t>
      </w:r>
    </w:p>
    <w:p>
      <w:pPr>
        <w:pStyle w:val="17"/>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方正仿宋_GBK" w:hAnsi="方正仿宋_GBK" w:eastAsia="方正仿宋_GBK" w:cs="方正仿宋_GBK"/>
          <w:b/>
          <w:bCs w:val="0"/>
          <w:sz w:val="28"/>
          <w:szCs w:val="28"/>
          <w:lang w:eastAsia="zh-CN"/>
        </w:rPr>
      </w:pPr>
      <w:r>
        <w:rPr>
          <w:rFonts w:hint="eastAsia" w:ascii="方正仿宋_GBK" w:hAnsi="方正仿宋_GBK" w:eastAsia="方正仿宋_GBK" w:cs="方正仿宋_GBK"/>
          <w:b/>
          <w:bCs w:val="0"/>
          <w:sz w:val="28"/>
          <w:szCs w:val="28"/>
          <w:lang w:val="en-US" w:eastAsia="zh-CN"/>
        </w:rPr>
        <w:t>8、</w:t>
      </w:r>
      <w:r>
        <w:rPr>
          <w:rFonts w:hint="eastAsia" w:ascii="方正仿宋_GBK" w:hAnsi="方正仿宋_GBK" w:eastAsia="方正仿宋_GBK" w:cs="方正仿宋_GBK"/>
          <w:b/>
          <w:bCs w:val="0"/>
          <w:sz w:val="28"/>
          <w:szCs w:val="28"/>
        </w:rPr>
        <w:t>本项目的特定资格要求：</w:t>
      </w:r>
      <w:r>
        <w:rPr>
          <w:rFonts w:hint="eastAsia" w:ascii="方正仿宋_GBK" w:hAnsi="方正仿宋_GBK" w:eastAsia="方正仿宋_GBK" w:cs="方正仿宋_GBK"/>
          <w:b/>
          <w:bCs w:val="0"/>
          <w:sz w:val="28"/>
          <w:szCs w:val="28"/>
          <w:lang w:val="en-US" w:eastAsia="zh-CN"/>
        </w:rPr>
        <w:t>无</w:t>
      </w:r>
    </w:p>
    <w:p>
      <w:pPr>
        <w:numPr>
          <w:ilvl w:val="0"/>
          <w:numId w:val="0"/>
        </w:numPr>
        <w:spacing w:line="360" w:lineRule="auto"/>
        <w:ind w:leftChars="200"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9、非联合体投标（响应）。注：提供承诺函。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（二）其他类似效力要求相关证明材料：</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1、法定代表人身份证明材料复印件。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法定代表人授权代理书原件及代理人身份证明材料复印件（注：①法定代表人授权代理书原件需加盖公章；②如响应文件均由供应商法定代表人签字/盖法定代表人个人印章的且法定代表人本人参与谈判的，则可不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4.2、技术、服务响应部分</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（四）技术、服务要求响应偏离表；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（六）中小企业声明函；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（七）知识产权声明函；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（八）其他供应商认为应提供的资料；</w:t>
      </w:r>
    </w:p>
    <w:p>
      <w:pPr>
        <w:ind w:firstLine="562" w:firstLineChars="200"/>
        <w:rPr>
          <w:rFonts w:ascii="方正仿宋_GBK" w:hAnsi="方正仿宋_GBK" w:eastAsia="方正仿宋_GBK" w:cs="方正仿宋_GBK"/>
          <w:b/>
          <w:bCs/>
          <w:sz w:val="28"/>
          <w:szCs w:val="28"/>
        </w:rPr>
      </w:pPr>
      <w:bookmarkStart w:id="4" w:name="OLE_LINK5"/>
      <w:r>
        <w:rPr>
          <w:rFonts w:hint="eastAsia" w:ascii="方正仿宋_GBK" w:hAnsi="方正仿宋_GBK" w:eastAsia="方正仿宋_GBK" w:cs="方正仿宋_GBK"/>
          <w:b/>
          <w:bCs/>
          <w:sz w:val="28"/>
          <w:szCs w:val="28"/>
        </w:rPr>
        <w:t>注：</w:t>
      </w:r>
      <w:bookmarkEnd w:id="4"/>
      <w:r>
        <w:rPr>
          <w:rFonts w:hint="eastAsia" w:ascii="方正仿宋_GBK" w:hAnsi="方正仿宋_GBK" w:eastAsia="方正仿宋_GBK" w:cs="方正仿宋_GBK"/>
          <w:b/>
          <w:bCs/>
          <w:sz w:val="28"/>
          <w:szCs w:val="28"/>
        </w:rPr>
        <w:t>以上材料盖鲜章。</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4.3报价单（）轮：</w:t>
      </w:r>
      <w:r>
        <w:rPr>
          <w:rFonts w:hint="eastAsia" w:ascii="方正仿宋_GBK" w:hAnsi="方正仿宋_GBK" w:eastAsia="方正仿宋_GBK" w:cs="方正仿宋_GBK"/>
          <w:sz w:val="28"/>
          <w:szCs w:val="28"/>
        </w:rPr>
        <w:t>不制作于响应文件中，单独密封。谈判结束后递交。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rPr>
          <w:rFonts w:ascii="方正仿宋_GBK" w:hAnsi="方正仿宋_GBK"/>
          <w:kern w:val="2"/>
          <w:sz w:val="28"/>
          <w:szCs w:val="28"/>
        </w:rPr>
      </w:pPr>
      <w:bookmarkStart w:id="5" w:name="_Toc32554"/>
      <w:r>
        <w:rPr>
          <w:rFonts w:hint="eastAsia" w:ascii="方正仿宋_GBK" w:hAnsi="方正仿宋_GBK"/>
          <w:sz w:val="28"/>
          <w:szCs w:val="28"/>
        </w:rPr>
        <w:t>五、响应文件格式</w:t>
      </w:r>
      <w:bookmarkEnd w:id="5"/>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7"/>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7"/>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7"/>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7"/>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6" w:name="OLE_LINK9"/>
      <w:r>
        <w:rPr>
          <w:rFonts w:hint="eastAsia" w:ascii="方正仿宋_GBK" w:hAnsi="方正仿宋_GBK" w:eastAsia="方正仿宋_GBK" w:cs="方正仿宋_GBK"/>
          <w:b/>
          <w:bCs/>
          <w:sz w:val="28"/>
          <w:szCs w:val="28"/>
        </w:rPr>
        <w:t>（1）</w:t>
      </w:r>
      <w:bookmarkEnd w:id="6"/>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2.我方自愿按照谈判文件规定的各项要求向采购人提供所需货物/服务/工程，</w:t>
      </w:r>
      <w:r>
        <w:rPr>
          <w:rFonts w:hint="eastAsia" w:ascii="方正仿宋_GBK" w:hAnsi="方正仿宋_GBK" w:eastAsia="方正仿宋_GBK" w:cs="方正仿宋_GBK"/>
          <w:kern w:val="0"/>
          <w:sz w:val="28"/>
          <w:szCs w:val="28"/>
        </w:rPr>
        <w:t>报价</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sz w:val="28"/>
          <w:szCs w:val="28"/>
        </w:rPr>
      </w:pP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color w:val="000000"/>
          <w:kern w:val="0"/>
          <w:sz w:val="28"/>
          <w:szCs w:val="28"/>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五、如果有被相关文件规定的记入诚信档案的失信行为，将在响应文件中全面如实反映。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jc w:val="center"/>
        <w:rPr>
          <w:rFonts w:ascii="方正仿宋_GBK" w:hAnsi="方正仿宋_GBK" w:eastAsia="方正仿宋_GBK" w:cs="方正仿宋_GBK"/>
          <w:b/>
          <w:bCs/>
          <w:sz w:val="28"/>
          <w:szCs w:val="32"/>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sz w:val="28"/>
          <w:szCs w:val="32"/>
        </w:rPr>
        <w:t>中小企业声明函（服务类适用）</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本公司郑重声明，根据《政府采购促进中小企业发展管理办法》（财库[2020]46号）的规定，本公司参加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（建筑业）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企业名称（盖章）：</w:t>
      </w:r>
    </w:p>
    <w:p>
      <w:pPr>
        <w:spacing w:line="560" w:lineRule="exact"/>
        <w:ind w:firstLine="280" w:firstLineChars="1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560" w:lineRule="exact"/>
        <w:jc w:val="left"/>
        <w:rPr>
          <w:rFonts w:ascii="方正仿宋_GBK" w:hAnsi="方正仿宋_GBK" w:eastAsia="方正仿宋_GBK" w:cs="方正仿宋_GBK"/>
          <w:b/>
          <w:bCs/>
          <w:sz w:val="28"/>
          <w:szCs w:val="28"/>
        </w:rPr>
      </w:pPr>
    </w:p>
    <w:p>
      <w:pPr>
        <w:spacing w:line="560" w:lineRule="exact"/>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bookmarkStart w:id="7" w:name="_Toc19913"/>
    </w:p>
    <w:p/>
    <w:p/>
    <w:bookmarkEnd w:id="7"/>
    <w:p>
      <w:pPr>
        <w:rPr>
          <w:rFonts w:ascii="方正仿宋_GBK" w:hAnsi="方正仿宋_GBK" w:eastAsia="方正仿宋_GBK" w:cs="方正仿宋_GBK"/>
          <w:b/>
          <w:bCs/>
          <w:sz w:val="28"/>
          <w:szCs w:val="28"/>
        </w:rPr>
      </w:pP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13"/>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4839"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4839"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bCs/>
                <w:sz w:val="28"/>
                <w:szCs w:val="28"/>
                <w:u w:val="none"/>
                <w:lang w:eastAsia="zh-CN"/>
              </w:rPr>
              <w:t>“花开恩阳·情定空港” 婚姻登记服务中心启动仪式</w:t>
            </w:r>
            <w:r>
              <w:rPr>
                <w:rFonts w:hint="eastAsia" w:ascii="方正仿宋_GBK" w:hAnsi="方正仿宋_GBK" w:eastAsia="方正仿宋_GBK" w:cs="方正仿宋_GBK"/>
                <w:bCs/>
                <w:sz w:val="28"/>
                <w:szCs w:val="28"/>
                <w:u w:val="none"/>
                <w:lang w:val="en-US" w:eastAsia="zh-CN"/>
              </w:rPr>
              <w:t>活动策划执行项目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p>
        </w:tc>
      </w:tr>
    </w:tbl>
    <w:p>
      <w:pPr>
        <w:rPr>
          <w:rFonts w:ascii="方正仿宋_GBK" w:hAnsi="方正仿宋_GBK" w:eastAsia="方正仿宋_GBK" w:cs="方正仿宋_GBK"/>
          <w:sz w:val="28"/>
          <w:szCs w:val="28"/>
        </w:rPr>
      </w:pPr>
    </w:p>
    <w:p>
      <w:pPr>
        <w:rPr>
          <w:rFonts w:ascii="方正仿宋_GBK" w:hAnsi="方正仿宋_GBK" w:eastAsia="方正仿宋_GBK" w:cs="方正仿宋_GBK"/>
          <w:color w:val="000000"/>
          <w:kern w:val="0"/>
          <w:sz w:val="28"/>
          <w:szCs w:val="28"/>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技术、服务要求响应偏离表</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商务要求响应偏离表</w:t>
      </w:r>
    </w:p>
    <w:p>
      <w:pPr>
        <w:pStyle w:val="7"/>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7"/>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其他相关材料</w:t>
      </w:r>
    </w:p>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7"/>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7"/>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报价单（）轮</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3"/>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序号</w:t>
            </w:r>
          </w:p>
        </w:tc>
        <w:tc>
          <w:tcPr>
            <w:tcW w:w="4839"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1</w:t>
            </w:r>
          </w:p>
        </w:tc>
        <w:tc>
          <w:tcPr>
            <w:tcW w:w="4839" w:type="dxa"/>
            <w:vAlign w:val="center"/>
          </w:tcPr>
          <w:p>
            <w:pPr>
              <w:widowControl/>
              <w:tabs>
                <w:tab w:val="center" w:pos="2474"/>
                <w:tab w:val="left" w:pos="3378"/>
              </w:tabs>
              <w:spacing w:line="300" w:lineRule="auto"/>
              <w:jc w:val="center"/>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bCs/>
                <w:sz w:val="28"/>
                <w:szCs w:val="28"/>
                <w:u w:val="none"/>
                <w:lang w:eastAsia="zh-CN"/>
              </w:rPr>
              <w:t>“花开恩阳·情定空港” 婚姻登记服务中心启动仪式</w:t>
            </w:r>
            <w:r>
              <w:rPr>
                <w:rFonts w:hint="eastAsia" w:ascii="方正仿宋_GBK" w:hAnsi="方正仿宋_GBK" w:eastAsia="方正仿宋_GBK" w:cs="方正仿宋_GBK"/>
                <w:bCs/>
                <w:sz w:val="28"/>
                <w:szCs w:val="28"/>
                <w:u w:val="none"/>
                <w:lang w:val="en-US" w:eastAsia="zh-CN"/>
              </w:rPr>
              <w:t>活动策划执行项目</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FF"/>
                <w:sz w:val="28"/>
                <w:szCs w:val="28"/>
              </w:rPr>
            </w:pP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注：此表打印后在谈判现场填报，密封后递交。</w:t>
      </w:r>
    </w:p>
    <w:p>
      <w:pPr>
        <w:spacing w:line="360" w:lineRule="auto"/>
        <w:rPr>
          <w:rFonts w:ascii="方正仿宋_GBK" w:hAnsi="方正仿宋_GBK" w:eastAsia="方正仿宋_GBK" w:cs="方正仿宋_GBK"/>
          <w:sz w:val="28"/>
          <w:szCs w:val="28"/>
        </w:rPr>
      </w:pPr>
    </w:p>
    <w:p>
      <w:pPr>
        <w:pStyle w:val="7"/>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7"/>
        <w:spacing w:line="360" w:lineRule="auto"/>
        <w:rPr>
          <w:rFonts w:ascii="方正仿宋_GBK" w:hAnsi="方正仿宋_GBK" w:eastAsia="方正仿宋_GBK" w:cs="方正仿宋_GBK"/>
          <w:b/>
          <w:bCs/>
          <w:sz w:val="28"/>
          <w:szCs w:val="28"/>
        </w:rPr>
      </w:pPr>
    </w:p>
    <w:p>
      <w:pPr>
        <w:pStyle w:val="7"/>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7"/>
        <w:rPr>
          <w:rFonts w:ascii="方正仿宋_GBK" w:hAnsi="方正仿宋_GBK" w:eastAsia="方正仿宋_GBK" w:cs="方正仿宋_GBK"/>
          <w:b/>
          <w:sz w:val="28"/>
          <w:szCs w:val="28"/>
        </w:rPr>
      </w:pPr>
    </w:p>
    <w:p>
      <w:pPr>
        <w:rPr>
          <w:rFonts w:ascii="方正仿宋_GBK" w:hAnsi="方正仿宋_GBK" w:eastAsia="方正仿宋_GBK" w:cs="方正仿宋_GBK"/>
          <w:sz w:val="28"/>
          <w:szCs w:val="28"/>
        </w:rPr>
        <w:sectPr>
          <w:footerReference r:id="rId3" w:type="default"/>
          <w:pgSz w:w="11906" w:h="16838"/>
          <w:pgMar w:top="1440" w:right="1803" w:bottom="1440" w:left="1803" w:header="851" w:footer="992" w:gutter="0"/>
          <w:pgNumType w:start="1"/>
          <w:cols w:space="720" w:num="1"/>
          <w:docGrid w:type="lines" w:linePitch="312" w:charSpace="0"/>
        </w:sectPr>
      </w:pPr>
    </w:p>
    <w:p>
      <w:pPr>
        <w:pStyle w:val="3"/>
        <w:rPr>
          <w:rFonts w:ascii="方正仿宋_GBK" w:hAnsi="方正仿宋_GBK"/>
          <w:sz w:val="28"/>
          <w:szCs w:val="28"/>
        </w:rPr>
      </w:pPr>
      <w:bookmarkStart w:id="8" w:name="_Toc31443"/>
      <w:r>
        <w:rPr>
          <w:rFonts w:hint="eastAsia" w:ascii="方正仿宋_GBK" w:hAnsi="方正仿宋_GBK"/>
          <w:sz w:val="28"/>
          <w:szCs w:val="28"/>
        </w:rPr>
        <w:t>六、确定成交供应商的原则</w:t>
      </w:r>
      <w:bookmarkEnd w:id="8"/>
    </w:p>
    <w:p>
      <w:pPr>
        <w:widowControl/>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本项目采购方式为竞争性谈判采购,须按最低评标价法进行评审。</w:t>
      </w:r>
    </w:p>
    <w:p>
      <w:pPr>
        <w:pStyle w:val="3"/>
        <w:spacing w:line="360" w:lineRule="auto"/>
        <w:rPr>
          <w:rFonts w:ascii="方正仿宋_GBK" w:hAnsi="方正仿宋_GBK"/>
          <w:sz w:val="28"/>
          <w:szCs w:val="28"/>
        </w:rPr>
      </w:pPr>
      <w:bookmarkStart w:id="9" w:name="_Toc14074"/>
      <w:bookmarkStart w:id="10" w:name="_Toc32455"/>
      <w:bookmarkStart w:id="11" w:name="_Toc7528"/>
      <w:bookmarkStart w:id="12" w:name="_Toc6909"/>
      <w:r>
        <w:rPr>
          <w:rFonts w:hint="eastAsia" w:ascii="方正仿宋_GBK" w:hAnsi="方正仿宋_GBK"/>
          <w:sz w:val="28"/>
          <w:szCs w:val="28"/>
        </w:rPr>
        <w:t>七、谈判程序</w:t>
      </w:r>
      <w:bookmarkEnd w:id="9"/>
      <w:bookmarkEnd w:id="10"/>
      <w:bookmarkEnd w:id="11"/>
      <w:bookmarkEnd w:id="12"/>
    </w:p>
    <w:p>
      <w:pPr>
        <w:spacing w:line="360" w:lineRule="auto"/>
        <w:ind w:firstLine="482"/>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w:t>
      </w:r>
      <w:r>
        <w:rPr>
          <w:rFonts w:hint="eastAsia" w:ascii="方正仿宋_GBK" w:hAnsi="方正仿宋_GBK" w:eastAsia="方正仿宋_GBK" w:cs="方正仿宋_GBK"/>
          <w:sz w:val="28"/>
          <w:szCs w:val="28"/>
          <w:lang w:val="en-GB"/>
        </w:rPr>
        <w:t>对符合《政府采购促进中小企业发展管理办法》（财库〔2020〕46号）、《四川省财政厅关于转发〈财政部关于进一步加大政府采购支持中小企业力度的通知〉的通知》（川财采〔2022〕78号）、巴中市财政局关于进一步加大政府采购支持中小企业力度的通知（巴财采〔2022〕14号）规定的小微企业报价给予</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GB"/>
        </w:rPr>
        <w:t>%的扣除</w:t>
      </w:r>
      <w:r>
        <w:rPr>
          <w:rFonts w:hint="eastAsia" w:ascii="方正仿宋_GBK" w:hAnsi="方正仿宋_GBK" w:eastAsia="方正仿宋_GBK" w:cs="方正仿宋_GBK"/>
          <w:sz w:val="28"/>
          <w:szCs w:val="28"/>
        </w:rPr>
        <w:t>。</w:t>
      </w:r>
    </w:p>
    <w:p>
      <w:pPr>
        <w:spacing w:line="360" w:lineRule="auto"/>
        <w:ind w:firstLine="560" w:firstLineChars="200"/>
        <w:jc w:val="left"/>
        <w:rPr>
          <w:rFonts w:ascii="方正仿宋_GBK" w:hAnsi="方正仿宋_GBK" w:eastAsia="方正仿宋_GBK" w:cs="方正仿宋_GBK"/>
          <w:sz w:val="28"/>
          <w:szCs w:val="28"/>
        </w:rPr>
      </w:pPr>
      <w:bookmarkStart w:id="13" w:name="bookmark37"/>
      <w:bookmarkEnd w:id="13"/>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14" w:name="bookmark38"/>
      <w:bookmarkEnd w:id="14"/>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15" w:name="bookmark40"/>
      <w:bookmarkEnd w:id="15"/>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16" w:name="_Toc6608"/>
      <w:r>
        <w:rPr>
          <w:rFonts w:hint="eastAsia" w:ascii="方正仿宋_GBK" w:hAnsi="方正仿宋_GBK"/>
          <w:sz w:val="28"/>
          <w:szCs w:val="28"/>
        </w:rPr>
        <w:t>八、文件获取方式、时间、地点</w:t>
      </w:r>
      <w:bookmarkEnd w:id="16"/>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采购文件文件自</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05</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06</w:t>
      </w:r>
      <w:r>
        <w:rPr>
          <w:rFonts w:hint="eastAsia" w:ascii="方正仿宋_GBK" w:hAnsi="方正仿宋_GBK" w:eastAsia="方正仿宋_GBK" w:cs="方正仿宋_GBK"/>
          <w:sz w:val="28"/>
          <w:szCs w:val="28"/>
        </w:rPr>
        <w:t>日至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05</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07</w:t>
      </w:r>
      <w:bookmarkStart w:id="33" w:name="_GoBack"/>
      <w:bookmarkEnd w:id="33"/>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采购文件售价：300元/份（采购文件售后不退，谈判资格不能转让）。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ascii="方正仿宋_GBK" w:hAnsi="方正仿宋_GBK"/>
          <w:sz w:val="28"/>
          <w:szCs w:val="28"/>
        </w:rPr>
      </w:pPr>
      <w:bookmarkStart w:id="17" w:name="_Toc32093"/>
      <w:r>
        <w:rPr>
          <w:rFonts w:hint="eastAsia" w:ascii="方正仿宋_GBK" w:hAnsi="方正仿宋_GBK"/>
          <w:sz w:val="28"/>
          <w:szCs w:val="28"/>
        </w:rPr>
        <w:t>九、递交响应文件截止时间</w:t>
      </w:r>
      <w:bookmarkEnd w:id="17"/>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05</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09</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18" w:name="_Toc30910"/>
      <w:r>
        <w:rPr>
          <w:rFonts w:hint="eastAsia" w:ascii="方正仿宋_GBK" w:hAnsi="方正仿宋_GBK"/>
          <w:sz w:val="28"/>
          <w:szCs w:val="28"/>
        </w:rPr>
        <w:t>十、递交响应文件地点</w:t>
      </w:r>
      <w:bookmarkEnd w:id="18"/>
    </w:p>
    <w:p>
      <w:pPr>
        <w:widowControl/>
        <w:ind w:firstLine="560" w:firstLineChars="200"/>
        <w:rPr>
          <w:rFonts w:ascii="方正仿宋_GBK" w:hAnsi="方正仿宋_GBK" w:eastAsia="方正仿宋_GBK" w:cs="方正仿宋_GBK"/>
          <w:sz w:val="28"/>
          <w:szCs w:val="28"/>
        </w:rPr>
      </w:pPr>
      <w:bookmarkStart w:id="1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9"/>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05</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09</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09:</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05</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09</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3"/>
        <w:rPr>
          <w:rFonts w:ascii="方正仿宋_GBK" w:hAnsi="方正仿宋_GBK"/>
          <w:sz w:val="28"/>
          <w:szCs w:val="28"/>
        </w:rPr>
      </w:pPr>
      <w:bookmarkStart w:id="20" w:name="_Toc5721"/>
      <w:bookmarkStart w:id="21" w:name="_Toc30189"/>
      <w:bookmarkStart w:id="22" w:name="_Toc2651"/>
      <w:r>
        <w:rPr>
          <w:rFonts w:hint="eastAsia" w:ascii="方正仿宋_GBK" w:hAnsi="方正仿宋_GBK"/>
          <w:sz w:val="28"/>
          <w:szCs w:val="28"/>
        </w:rPr>
        <w:t>十一、代理服务</w:t>
      </w:r>
      <w:bookmarkEnd w:id="20"/>
      <w:bookmarkEnd w:id="21"/>
      <w:bookmarkEnd w:id="22"/>
    </w:p>
    <w:p>
      <w:pPr>
        <w:widowControl/>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u w:val="single"/>
          <w:lang w:val="en-US" w:eastAsia="zh-CN"/>
          <w14:textFill>
            <w14:solidFill>
              <w14:schemeClr w14:val="tx1"/>
            </w14:solidFill>
          </w14:textFill>
        </w:rPr>
        <w:t>60</w:t>
      </w:r>
      <w:r>
        <w:rPr>
          <w:rFonts w:hint="eastAsia" w:ascii="方正仿宋_GBK" w:hAnsi="方正仿宋_GBK" w:eastAsia="方正仿宋_GBK" w:cs="方正仿宋_GBK"/>
          <w:bCs/>
          <w:color w:val="000000" w:themeColor="text1"/>
          <w:sz w:val="28"/>
          <w:szCs w:val="28"/>
          <w:u w:val="single"/>
          <w14:textFill>
            <w14:solidFill>
              <w14:schemeClr w14:val="tx1"/>
            </w14:solidFill>
          </w14:textFill>
        </w:rPr>
        <w:t>00.00元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u w:val="single"/>
          <w:lang w:eastAsia="zh-CN"/>
        </w:rPr>
        <w:t>陆仟元</w:t>
      </w:r>
      <w:r>
        <w:rPr>
          <w:rFonts w:hint="eastAsia" w:ascii="方正仿宋_GBK" w:hAnsi="方正仿宋_GBK" w:eastAsia="方正仿宋_GBK" w:cs="方正仿宋_GBK"/>
          <w:bCs/>
          <w:sz w:val="28"/>
          <w:szCs w:val="28"/>
          <w:u w:val="single"/>
        </w:rPr>
        <w:t>整</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color w:val="000000" w:themeColor="text1"/>
          <w:sz w:val="28"/>
          <w:szCs w:val="28"/>
          <w14:textFill>
            <w14:solidFill>
              <w14:schemeClr w14:val="tx1"/>
            </w14:solidFill>
          </w14:textFill>
        </w:rPr>
        <w:t>，由</w:t>
      </w:r>
      <w:r>
        <w:rPr>
          <w:rFonts w:hint="eastAsia" w:ascii="方正仿宋_GBK" w:hAnsi="方正仿宋_GBK" w:eastAsia="方正仿宋_GBK" w:cs="方正仿宋_GBK"/>
          <w:bCs/>
          <w:color w:val="000000" w:themeColor="text1"/>
          <w:sz w:val="28"/>
          <w:szCs w:val="28"/>
          <w:u w:val="single"/>
          <w14:textFill>
            <w14:solidFill>
              <w14:schemeClr w14:val="tx1"/>
            </w14:solidFill>
          </w14:textFill>
        </w:rPr>
        <w:t>成交供应商</w:t>
      </w:r>
      <w:r>
        <w:rPr>
          <w:rFonts w:hint="eastAsia" w:ascii="方正仿宋_GBK" w:hAnsi="方正仿宋_GBK" w:eastAsia="方正仿宋_GBK" w:cs="方正仿宋_GBK"/>
          <w:bCs/>
          <w:color w:val="000000" w:themeColor="text1"/>
          <w:sz w:val="28"/>
          <w:szCs w:val="28"/>
          <w14:textFill>
            <w14:solidFill>
              <w14:schemeClr w14:val="tx1"/>
            </w14:solidFill>
          </w14:textFill>
        </w:rPr>
        <w:t>向代理公司支付。</w:t>
      </w:r>
    </w:p>
    <w:p>
      <w:pPr>
        <w:pStyle w:val="3"/>
        <w:rPr>
          <w:rFonts w:ascii="方正仿宋_GBK" w:hAnsi="方正仿宋_GBK"/>
          <w:sz w:val="28"/>
          <w:szCs w:val="28"/>
        </w:rPr>
      </w:pPr>
      <w:bookmarkStart w:id="23" w:name="_Toc19480"/>
      <w:r>
        <w:rPr>
          <w:rFonts w:hint="eastAsia" w:ascii="方正仿宋_GBK" w:hAnsi="方正仿宋_GBK"/>
          <w:sz w:val="28"/>
          <w:szCs w:val="28"/>
        </w:rPr>
        <w:t>十二、联系方式</w:t>
      </w:r>
      <w:bookmarkEnd w:id="23"/>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王</w:t>
      </w:r>
      <w:r>
        <w:rPr>
          <w:rFonts w:hint="eastAsia" w:ascii="方正仿宋_GBK" w:hAnsi="方正仿宋_GBK" w:eastAsia="方正仿宋_GBK" w:cs="方正仿宋_GBK"/>
          <w:color w:val="000000" w:themeColor="text1"/>
          <w:sz w:val="28"/>
          <w:szCs w:val="28"/>
          <w14:textFill>
            <w14:solidFill>
              <w14:schemeClr w14:val="tx1"/>
            </w14:solidFill>
          </w14:textFill>
        </w:rPr>
        <w:t>先生；</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联系电话：189</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81678567</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人：赵老师；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rPr>
          <w:rFonts w:ascii="方正仿宋_GBK" w:hAnsi="方正仿宋_GBK"/>
          <w:sz w:val="28"/>
          <w:szCs w:val="28"/>
        </w:rPr>
      </w:pPr>
      <w:bookmarkStart w:id="24" w:name="_Toc19812"/>
      <w:bookmarkStart w:id="25" w:name="_Toc26219"/>
      <w:bookmarkStart w:id="26" w:name="_Toc689"/>
      <w:bookmarkStart w:id="27" w:name="_Toc669"/>
      <w:r>
        <w:rPr>
          <w:rFonts w:hint="eastAsia" w:ascii="方正仿宋_GBK" w:hAnsi="方正仿宋_GBK"/>
          <w:sz w:val="28"/>
          <w:szCs w:val="28"/>
        </w:rPr>
        <w:t>十三、询问、质疑</w:t>
      </w:r>
      <w:bookmarkEnd w:id="24"/>
      <w:bookmarkEnd w:id="25"/>
      <w:bookmarkEnd w:id="26"/>
      <w:bookmarkEnd w:id="2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sz w:val="28"/>
          <w:szCs w:val="28"/>
          <w:u w:val="none"/>
          <w:lang w:eastAsia="zh-CN"/>
        </w:rPr>
        <w:t>巴中市恩阳区民政局</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王</w:t>
      </w:r>
      <w:r>
        <w:rPr>
          <w:rFonts w:hint="eastAsia" w:ascii="方正仿宋_GBK" w:hAnsi="方正仿宋_GBK" w:eastAsia="方正仿宋_GBK" w:cs="方正仿宋_GBK"/>
          <w:sz w:val="28"/>
          <w:szCs w:val="28"/>
        </w:rPr>
        <w:t>先生；</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：189</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81678567</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联系人：赵老师；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28" w:name="_Toc17989"/>
      <w:bookmarkStart w:id="29" w:name="_Toc19621"/>
      <w:bookmarkStart w:id="30" w:name="_Toc14152"/>
      <w:bookmarkStart w:id="31" w:name="_Toc27803"/>
      <w:r>
        <w:rPr>
          <w:rFonts w:hint="eastAsia" w:ascii="方正仿宋_GBK" w:hAnsi="方正仿宋_GBK"/>
          <w:sz w:val="28"/>
          <w:szCs w:val="28"/>
        </w:rPr>
        <w:t>十四、谈判保证金及履约保证金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本项目不收取谈判保证金和履约保证金。</w:t>
      </w:r>
    </w:p>
    <w:p>
      <w:pPr>
        <w:pStyle w:val="3"/>
        <w:spacing w:line="360" w:lineRule="auto"/>
        <w:rPr>
          <w:rFonts w:ascii="方正仿宋_GBK" w:hAnsi="方正仿宋_GBK"/>
          <w:sz w:val="28"/>
          <w:szCs w:val="28"/>
        </w:rPr>
      </w:pPr>
      <w:bookmarkStart w:id="32" w:name="_Toc1198"/>
      <w:r>
        <w:rPr>
          <w:rFonts w:hint="eastAsia" w:ascii="方正仿宋_GBK" w:hAnsi="方正仿宋_GBK"/>
          <w:sz w:val="28"/>
          <w:szCs w:val="28"/>
        </w:rPr>
        <w:t>十五、合同草案</w:t>
      </w:r>
      <w:bookmarkEnd w:id="32"/>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签订地点：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签订时间：</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szCs w:val="21"/>
        </w:rPr>
        <w:t xml:space="preserve">   </w:t>
      </w:r>
      <w:r>
        <w:rPr>
          <w:rFonts w:hint="eastAsia" w:ascii="方正仿宋_GBK" w:hAnsi="方正仿宋_GBK" w:eastAsia="方正仿宋_GBK" w:cs="方正仿宋_GBK"/>
          <w:sz w:val="28"/>
        </w:rPr>
        <w:t>日</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采购人（甲方）：</w:t>
      </w:r>
    </w:p>
    <w:p>
      <w:pPr>
        <w:spacing w:line="360" w:lineRule="auto"/>
        <w:ind w:firstLine="560" w:firstLineChars="200"/>
        <w:rPr>
          <w:rFonts w:ascii="方正仿宋_GBK" w:hAnsi="方正仿宋_GBK" w:eastAsia="方正仿宋_GBK" w:cs="方正仿宋_GBK"/>
          <w:sz w:val="28"/>
        </w:rPr>
      </w:pPr>
      <w:r>
        <w:rPr>
          <w:rFonts w:hint="eastAsia" w:ascii="方正仿宋_GBK" w:hAnsi="方正仿宋_GBK" w:eastAsia="方正仿宋_GBK" w:cs="方正仿宋_GBK"/>
          <w:sz w:val="28"/>
        </w:rPr>
        <w:t>供应商（乙方）：</w:t>
      </w:r>
    </w:p>
    <w:p>
      <w:pPr>
        <w:spacing w:line="360" w:lineRule="auto"/>
        <w:ind w:firstLine="700" w:firstLineChars="250"/>
        <w:rPr>
          <w:rFonts w:ascii="方正仿宋_GBK" w:hAnsi="方正仿宋_GBK" w:eastAsia="方正仿宋_GBK" w:cs="方正仿宋_GBK"/>
          <w:sz w:val="28"/>
        </w:rPr>
      </w:pPr>
      <w:r>
        <w:rPr>
          <w:rFonts w:hint="eastAsia" w:ascii="方正仿宋_GBK" w:hAnsi="方正仿宋_GBK" w:eastAsia="方正仿宋_GBK" w:cs="方正仿宋_GBK"/>
          <w:sz w:val="28"/>
        </w:rPr>
        <w:t>根据《中华人民共和国政府采购法》、《中华人民共和国民法典》及</w:t>
      </w:r>
      <w:r>
        <w:rPr>
          <w:rFonts w:hint="eastAsia" w:ascii="方正仿宋_GBK" w:hAnsi="方正仿宋_GBK" w:eastAsia="方正仿宋_GBK" w:cs="方正仿宋_GBK"/>
          <w:sz w:val="28"/>
          <w:szCs w:val="21"/>
          <w:u w:val="single"/>
        </w:rPr>
        <w:t xml:space="preserve">                 </w:t>
      </w:r>
      <w:r>
        <w:rPr>
          <w:rFonts w:hint="eastAsia" w:ascii="方正仿宋_GBK" w:hAnsi="方正仿宋_GBK" w:eastAsia="方正仿宋_GBK" w:cs="方正仿宋_GBK"/>
          <w:sz w:val="28"/>
        </w:rPr>
        <w:t>采购项目（项目编号：</w:t>
      </w:r>
      <w:r>
        <w:rPr>
          <w:rFonts w:hint="eastAsia" w:ascii="方正仿宋_GBK" w:hAnsi="方正仿宋_GBK" w:eastAsia="方正仿宋_GBK" w:cs="方正仿宋_GBK"/>
          <w:sz w:val="28"/>
          <w:szCs w:val="21"/>
          <w:u w:val="single"/>
        </w:rPr>
        <w:t xml:space="preserve">       </w:t>
      </w:r>
      <w:r>
        <w:rPr>
          <w:rFonts w:hint="eastAsia" w:ascii="方正仿宋_GBK" w:hAnsi="方正仿宋_GBK" w:eastAsia="方正仿宋_GBK" w:cs="方正仿宋_GBK"/>
          <w:sz w:val="28"/>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1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vAlign w:val="center"/>
          </w:tcPr>
          <w:p>
            <w:pPr>
              <w:spacing w:line="360" w:lineRule="auto"/>
              <w:rPr>
                <w:rFonts w:ascii="方正仿宋_GBK" w:hAnsi="方正仿宋_GBK" w:eastAsia="方正仿宋_GBK" w:cs="方正仿宋_GBK"/>
                <w:sz w:val="28"/>
                <w:szCs w:val="28"/>
              </w:rPr>
            </w:pPr>
          </w:p>
        </w:tc>
        <w:tc>
          <w:tcPr>
            <w:tcW w:w="1482" w:type="dxa"/>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合同总价为人民币_______元（大写：________）。该合同总价包括采购文件规定的其它费用，即“包干价”。本合同执行期间合同总价不变，甲方无须另向乙方支付本合同规定之外的其他任何费用。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天以上，双方应通过友好协商，确定是否继续履行合同。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ind w:firstLine="560" w:firstLineChars="200"/>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3.本合同一式</w:t>
      </w:r>
      <w:r>
        <w:rPr>
          <w:rFonts w:hint="eastAsia" w:ascii="方正仿宋_GBK" w:hAnsi="方正仿宋_GBK" w:eastAsia="方正仿宋_GBK" w:cs="方正仿宋_GBK"/>
          <w:color w:val="000000"/>
          <w:sz w:val="28"/>
          <w:u w:val="single"/>
        </w:rPr>
        <w:t>肆</w:t>
      </w:r>
      <w:r>
        <w:rPr>
          <w:rFonts w:hint="eastAsia" w:ascii="方正仿宋_GBK" w:hAnsi="方正仿宋_GBK" w:eastAsia="方正仿宋_GBK" w:cs="方正仿宋_GBK"/>
          <w:color w:val="000000"/>
          <w:sz w:val="28"/>
        </w:rPr>
        <w:t>份，自双方签章之日起起效。甲方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份，乙方</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份，采购代理机构</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份，具有同等法律效力。</w:t>
      </w:r>
    </w:p>
    <w:p>
      <w:pPr>
        <w:spacing w:line="360" w:lineRule="auto"/>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pPr>
      <w:r>
        <w:rPr>
          <w:rFonts w:hint="eastAsia" w:ascii="方正仿宋_GBK" w:hAnsi="方正仿宋_GBK" w:eastAsia="方正仿宋_GBK" w:cs="方正仿宋_GBK"/>
          <w:sz w:val="28"/>
          <w:szCs w:val="28"/>
        </w:rPr>
        <w:t>传    真：                         传    真：</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B8B28350-AA8A-4320-AB73-EFE2C8752CB4}"/>
  </w:font>
  <w:font w:name="楷体_GB2312">
    <w:altName w:val="楷体"/>
    <w:panose1 w:val="02010609030101010101"/>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EFD053F4-75E6-4447-B922-F74BD5158378}"/>
  </w:font>
  <w:font w:name="仿宋">
    <w:panose1 w:val="02010609060101010101"/>
    <w:charset w:val="86"/>
    <w:family w:val="modern"/>
    <w:pitch w:val="default"/>
    <w:sig w:usb0="800002BF" w:usb1="38CF7CFA" w:usb2="00000016" w:usb3="00000000" w:csb0="00040001" w:csb1="00000000"/>
    <w:embedRegular r:id="rId3" w:fontKey="{283946EA-C3D0-4AA1-A1B0-4277D9EB4322}"/>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c/gt4BAAC7AwAADgAAAGRycy9lMm9Eb2MueG1srVPBjtMwEL0j8Q+W&#10;7zTZokUlaroCVYuQECAtfIDrOI0l22N53CblA+APOHHhznf1O3bsJF20XPbAJZnxzLyZ9zxe3wzW&#10;sKMKqMHV/GpRcqachEa7fc2/frl9seIMo3CNMOBUzU8K+c3m+bN17yu1hA5MowIjEIdV72vexeir&#10;okDZKStwAV45CrYQrIjkhn3RBNETujXFsixfFT2ExgeQCpFOt2OQT4jhKYDQtlqqLciDVS6OqEEZ&#10;EYkSdtoj3+Rp21bJ+KltUUVmak5MY/5SE7J36Vts1qLaB+E7LacRxFNGeMTJCu2o6QVqK6Jgh6D/&#10;gbJaBkBo40KCLUYiWRFicVU+0uauE15lLiQ1+ovo+P9g5cfj58B0Q5vAmROWLvz888f515/z7+/s&#10;ZZKn91hR1p2nvDi8hSGlTudIh4n10Aab/sSHUZzEPV3EVUNkMhWtlqtVSSFJsdkhnOKh3AeM7xRY&#10;loyaB7q9LKo4fsA4ps4pqZuDW20MnYvKONbX/PX18joXXCIEblxKUHkXJphEaRw9WXHYDROfHTQn&#10;okmvg9p3EL5x1tNu1NzRU+DMvHckfVqj2QizsZsN4SQV1nycHP2bQ6Qx8/Sp2diBWCeH7jTzn/Yv&#10;Lc3ffs56eHO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1Zz+C3gEAALsDAAAOAAAAAAAA&#10;AAEAIAAAAB4BAABkcnMvZTJvRG9jLnhtbFBLBQYAAAAABgAGAFkBAABu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75325"/>
    <w:multiLevelType w:val="singleLevel"/>
    <w:tmpl w:val="F1375325"/>
    <w:lvl w:ilvl="0" w:tentative="0">
      <w:start w:val="7"/>
      <w:numFmt w:val="decimal"/>
      <w:suff w:val="nothing"/>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TFhNmU3ZmNiNGUxYjk4YjQyOTRkN2Q1NGE5MWIifQ=="/>
  </w:docVars>
  <w:rsids>
    <w:rsidRoot w:val="28B1719C"/>
    <w:rsid w:val="00005914"/>
    <w:rsid w:val="000C6C06"/>
    <w:rsid w:val="000E5DBD"/>
    <w:rsid w:val="00125BC9"/>
    <w:rsid w:val="00427108"/>
    <w:rsid w:val="0057676B"/>
    <w:rsid w:val="007519FC"/>
    <w:rsid w:val="00EE3A81"/>
    <w:rsid w:val="08F953EC"/>
    <w:rsid w:val="13984097"/>
    <w:rsid w:val="13BE2381"/>
    <w:rsid w:val="17A94C38"/>
    <w:rsid w:val="195C786A"/>
    <w:rsid w:val="1CAD7034"/>
    <w:rsid w:val="1DE95E30"/>
    <w:rsid w:val="20196719"/>
    <w:rsid w:val="21730876"/>
    <w:rsid w:val="28B1719C"/>
    <w:rsid w:val="28DC046C"/>
    <w:rsid w:val="2EC84794"/>
    <w:rsid w:val="3144134C"/>
    <w:rsid w:val="336128F5"/>
    <w:rsid w:val="38384D04"/>
    <w:rsid w:val="3AA64FBD"/>
    <w:rsid w:val="3C5B3D18"/>
    <w:rsid w:val="415236F4"/>
    <w:rsid w:val="43B959AF"/>
    <w:rsid w:val="44A30688"/>
    <w:rsid w:val="47CA38F8"/>
    <w:rsid w:val="485F55F0"/>
    <w:rsid w:val="4AF31ACC"/>
    <w:rsid w:val="4BE83E91"/>
    <w:rsid w:val="545E1E54"/>
    <w:rsid w:val="55F56E76"/>
    <w:rsid w:val="5952032D"/>
    <w:rsid w:val="5A6540E6"/>
    <w:rsid w:val="5FD11471"/>
    <w:rsid w:val="60064D9D"/>
    <w:rsid w:val="6A2033BE"/>
    <w:rsid w:val="6CAF0A7C"/>
    <w:rsid w:val="70535D34"/>
    <w:rsid w:val="7C51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方正仿宋_GBK" w:cs="方正仿宋_GBK"/>
      <w:b/>
      <w:kern w:val="44"/>
      <w:sz w:val="32"/>
      <w:szCs w:val="32"/>
    </w:rPr>
  </w:style>
  <w:style w:type="paragraph" w:styleId="4">
    <w:name w:val="heading 3"/>
    <w:basedOn w:val="1"/>
    <w:next w:val="1"/>
    <w:unhideWhenUsed/>
    <w:qFormat/>
    <w:uiPriority w:val="9"/>
    <w:pPr>
      <w:keepNext/>
      <w:keepLines/>
      <w:spacing w:before="260" w:after="260" w:line="413" w:lineRule="auto"/>
      <w:jc w:val="center"/>
      <w:outlineLvl w:val="2"/>
    </w:pPr>
    <w:rPr>
      <w:rFonts w:eastAsia="方正仿宋_GBK"/>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L正文"/>
    <w:basedOn w:val="1"/>
    <w:qFormat/>
    <w:uiPriority w:val="0"/>
    <w:pPr>
      <w:spacing w:beforeAutospacing="0"/>
      <w:ind w:left="0" w:firstLine="0"/>
    </w:pPr>
    <w:rPr>
      <w:rFonts w:ascii="Times New Roman" w:hAnsi="Times New Roman"/>
      <w:sz w:val="21"/>
      <w:szCs w:val="21"/>
    </w:rPr>
  </w:style>
  <w:style w:type="paragraph" w:styleId="5">
    <w:name w:val="Normal Indent"/>
    <w:basedOn w:val="1"/>
    <w:next w:val="1"/>
    <w:qFormat/>
    <w:uiPriority w:val="0"/>
    <w:pPr>
      <w:widowControl/>
      <w:snapToGrid w:val="0"/>
      <w:spacing w:after="120" w:line="300" w:lineRule="auto"/>
      <w:ind w:firstLine="200" w:firstLineChars="200"/>
    </w:pPr>
    <w:rPr>
      <w:rFonts w:eastAsia="楷体_GB2312"/>
      <w:sz w:val="28"/>
    </w:rPr>
  </w:style>
  <w:style w:type="paragraph" w:styleId="6">
    <w:name w:val="Body Text 3"/>
    <w:basedOn w:val="1"/>
    <w:qFormat/>
    <w:uiPriority w:val="99"/>
    <w:pPr>
      <w:widowControl/>
      <w:jc w:val="center"/>
    </w:pPr>
    <w:rPr>
      <w:rFonts w:hAnsi="Symbol"/>
      <w:sz w:val="10"/>
      <w:szCs w:val="10"/>
    </w:rPr>
  </w:style>
  <w:style w:type="paragraph" w:styleId="7">
    <w:name w:val="Body Text"/>
    <w:basedOn w:val="1"/>
    <w:next w:val="8"/>
    <w:qFormat/>
    <w:uiPriority w:val="0"/>
    <w:pPr>
      <w:spacing w:after="120"/>
    </w:pPr>
    <w:rPr>
      <w:rFonts w:ascii="Times New Roman" w:hAnsi="Times New Roman" w:eastAsia="宋体" w:cs="Times New Roman"/>
      <w:szCs w:val="24"/>
    </w:rPr>
  </w:style>
  <w:style w:type="paragraph" w:styleId="8">
    <w:name w:val="Body Text First Indent"/>
    <w:basedOn w:val="7"/>
    <w:next w:val="7"/>
    <w:qFormat/>
    <w:uiPriority w:val="0"/>
    <w:pPr>
      <w:ind w:firstLine="200" w:firstLine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semiHidden/>
    <w:unhideWhenUsed/>
    <w:qFormat/>
    <w:uiPriority w:val="99"/>
    <w:rPr>
      <w:color w:val="3D3D3D"/>
      <w:u w:val="none"/>
    </w:rPr>
  </w:style>
  <w:style w:type="paragraph" w:customStyle="1" w:styleId="1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10192</Words>
  <Characters>10569</Characters>
  <Lines>92</Lines>
  <Paragraphs>25</Paragraphs>
  <TotalTime>39</TotalTime>
  <ScaleCrop>false</ScaleCrop>
  <LinksUpToDate>false</LinksUpToDate>
  <CharactersWithSpaces>11337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2022-02-10T00:58:00Z</dcterms:created>
  <dc:creator>祁十七</dc:creator>
  <cp:lastModifiedBy>祁十七</cp:lastModifiedBy>
  <dcterms:modified xsi:type="dcterms:W3CDTF">2023-01-30T07:51:21Z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44ABDEC96B214EC394FD9E45B1B8BEEC</vt:lpwstr>
  </property>
</Properties>
</file>